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56BBF" w14:textId="1B97CB32" w:rsidR="00920B4B" w:rsidRDefault="00920B4B" w:rsidP="00920B4B">
      <w:pPr>
        <w:jc w:val="center"/>
        <w:rPr>
          <w:rFonts w:ascii="Arial" w:hAnsi="Arial" w:cs="Arial"/>
          <w:b/>
          <w:bCs/>
          <w:sz w:val="44"/>
          <w:szCs w:val="44"/>
        </w:rPr>
      </w:pPr>
      <w:r w:rsidRPr="00920B4B">
        <w:rPr>
          <w:rFonts w:ascii="Arial" w:hAnsi="Arial" w:cs="Arial"/>
          <w:b/>
          <w:bCs/>
          <w:sz w:val="44"/>
          <w:szCs w:val="44"/>
        </w:rPr>
        <w:t xml:space="preserve">ΧΗΜΕΙΑ Β ΓΥΜΝΑΣΙΟΥ </w:t>
      </w:r>
    </w:p>
    <w:p w14:paraId="24410D8D" w14:textId="17FAA267" w:rsidR="003E62DF" w:rsidRDefault="00B543AF" w:rsidP="00920B4B">
      <w:pPr>
        <w:jc w:val="center"/>
        <w:rPr>
          <w:rFonts w:ascii="Arial" w:hAnsi="Arial" w:cs="Arial"/>
          <w:b/>
          <w:bCs/>
          <w:sz w:val="44"/>
          <w:szCs w:val="44"/>
        </w:rPr>
      </w:pPr>
      <w:r w:rsidRPr="00B543AF">
        <w:rPr>
          <w:rFonts w:ascii="Arial" w:hAnsi="Arial" w:cs="Arial"/>
          <w:b/>
          <w:bCs/>
          <w:sz w:val="44"/>
          <w:szCs w:val="44"/>
          <w:highlight w:val="yellow"/>
        </w:rPr>
        <w:t>ΑΠΟ ΤΟ ΝΕΡΟ ΣΤΟ ΑΤΟΜΟ</w:t>
      </w:r>
    </w:p>
    <w:p w14:paraId="36F3D232" w14:textId="77777777" w:rsidR="00B543AF" w:rsidRDefault="00B543AF" w:rsidP="00920B4B">
      <w:pPr>
        <w:jc w:val="center"/>
        <w:rPr>
          <w:rFonts w:ascii="Arial" w:hAnsi="Arial" w:cs="Arial"/>
          <w:b/>
          <w:bCs/>
          <w:sz w:val="44"/>
          <w:szCs w:val="44"/>
        </w:rPr>
      </w:pPr>
    </w:p>
    <w:p w14:paraId="49C18F71" w14:textId="6A12871E" w:rsidR="00B1063A" w:rsidRPr="00B1063A" w:rsidRDefault="00B1063A" w:rsidP="00B543AF">
      <w:pPr>
        <w:jc w:val="both"/>
        <w:rPr>
          <w:rFonts w:ascii="Arial" w:hAnsi="Arial" w:cs="Arial"/>
          <w:color w:val="FF0000"/>
          <w:sz w:val="36"/>
          <w:szCs w:val="36"/>
        </w:rPr>
      </w:pPr>
      <w:r w:rsidRPr="00B1063A">
        <w:rPr>
          <w:rFonts w:ascii="Arial" w:hAnsi="Arial" w:cs="Arial"/>
          <w:color w:val="FF0000"/>
          <w:sz w:val="36"/>
          <w:szCs w:val="36"/>
        </w:rPr>
        <w:t>Το νερό είναι:</w:t>
      </w:r>
    </w:p>
    <w:p w14:paraId="304D34B6" w14:textId="476F0742" w:rsidR="00B1063A" w:rsidRDefault="00F24F7C" w:rsidP="00B543AF">
      <w:pPr>
        <w:jc w:val="both"/>
        <w:rPr>
          <w:rFonts w:ascii="Arial" w:hAnsi="Arial" w:cs="Arial"/>
          <w:sz w:val="36"/>
          <w:szCs w:val="36"/>
        </w:rPr>
      </w:pPr>
      <w:r w:rsidRPr="007C6D09">
        <w:rPr>
          <w:rFonts w:ascii="Arial" w:hAnsi="Arial" w:cs="Arial"/>
          <w:sz w:val="36"/>
          <w:szCs w:val="36"/>
        </w:rPr>
        <w:sym w:font="Symbol" w:char="F0B7"/>
      </w:r>
      <w:r>
        <w:rPr>
          <w:rFonts w:ascii="Arial" w:hAnsi="Arial" w:cs="Arial"/>
          <w:sz w:val="36"/>
          <w:szCs w:val="36"/>
        </w:rPr>
        <w:t xml:space="preserve"> </w:t>
      </w:r>
      <w:r w:rsidR="007C6D09" w:rsidRPr="007C6D09">
        <w:rPr>
          <w:rFonts w:ascii="Arial" w:hAnsi="Arial" w:cs="Arial"/>
          <w:sz w:val="36"/>
          <w:szCs w:val="36"/>
        </w:rPr>
        <w:t xml:space="preserve">Θεμελιώδης παράγοντας για τη δημιουργία και για τη διατήρηση της ζωής στον πλανήτη μας. </w:t>
      </w:r>
    </w:p>
    <w:p w14:paraId="20C8F492" w14:textId="4A9EF162" w:rsidR="00B1063A" w:rsidRDefault="00F24F7C" w:rsidP="00B543AF">
      <w:pPr>
        <w:jc w:val="both"/>
        <w:rPr>
          <w:rFonts w:ascii="Arial" w:hAnsi="Arial" w:cs="Arial"/>
          <w:sz w:val="36"/>
          <w:szCs w:val="36"/>
        </w:rPr>
      </w:pPr>
      <w:r w:rsidRPr="007C6D09">
        <w:rPr>
          <w:rFonts w:ascii="Arial" w:hAnsi="Arial" w:cs="Arial"/>
          <w:sz w:val="36"/>
          <w:szCs w:val="36"/>
        </w:rPr>
        <w:sym w:font="Symbol" w:char="F0B7"/>
      </w:r>
      <w:r w:rsidR="007C6D09" w:rsidRPr="007C6D09">
        <w:rPr>
          <w:rFonts w:ascii="Arial" w:hAnsi="Arial" w:cs="Arial"/>
          <w:sz w:val="36"/>
          <w:szCs w:val="36"/>
        </w:rPr>
        <w:t xml:space="preserve"> Το πιο διαδεδομένο υγρό στη φύση. Περίπου το 70% της επιφάνειας της Γης καλύπτεται από νερό. Οι επιστήμονες θεωρούν ότι το νερό έπαιξε καθοριστικό ρόλο για την εμφάνιση της ζωής στον πλανήτη μας. Χωρίς το νερό δεν μπορεί να υπάρξει ζωή. </w:t>
      </w:r>
    </w:p>
    <w:p w14:paraId="43E39474" w14:textId="77777777" w:rsidR="00B1063A" w:rsidRDefault="007C6D09" w:rsidP="00B543AF">
      <w:pPr>
        <w:jc w:val="both"/>
        <w:rPr>
          <w:rFonts w:ascii="Arial" w:hAnsi="Arial" w:cs="Arial"/>
          <w:sz w:val="36"/>
          <w:szCs w:val="36"/>
        </w:rPr>
      </w:pPr>
      <w:r w:rsidRPr="007C6D09">
        <w:rPr>
          <w:rFonts w:ascii="Arial" w:hAnsi="Arial" w:cs="Arial"/>
          <w:sz w:val="36"/>
          <w:szCs w:val="36"/>
        </w:rPr>
        <w:sym w:font="Symbol" w:char="F0B7"/>
      </w:r>
      <w:r w:rsidRPr="007C6D09">
        <w:rPr>
          <w:rFonts w:ascii="Arial" w:hAnsi="Arial" w:cs="Arial"/>
          <w:sz w:val="36"/>
          <w:szCs w:val="36"/>
        </w:rPr>
        <w:t xml:space="preserve"> Το κύριο συστατικό των ζωντανών οργανισμών. Όλα τα ζώα και τα φυτά αποτελούνται από νερό σε ποσοστό μέχρι και 95%. Είναι απαραίτητο για τους οργανισμούς, διότι συμμετέχει στις βιολογικές λειτουργίες τους. </w:t>
      </w:r>
    </w:p>
    <w:p w14:paraId="48B377CC" w14:textId="0AE7ED17" w:rsidR="00B543AF" w:rsidRDefault="007C6D09" w:rsidP="00B543AF">
      <w:pPr>
        <w:jc w:val="both"/>
        <w:rPr>
          <w:rFonts w:ascii="Arial" w:hAnsi="Arial" w:cs="Arial"/>
          <w:sz w:val="36"/>
          <w:szCs w:val="36"/>
        </w:rPr>
      </w:pPr>
      <w:r w:rsidRPr="007C6D09">
        <w:rPr>
          <w:rFonts w:ascii="Arial" w:hAnsi="Arial" w:cs="Arial"/>
          <w:sz w:val="36"/>
          <w:szCs w:val="36"/>
        </w:rPr>
        <w:sym w:font="Symbol" w:char="F0B7"/>
      </w:r>
      <w:r w:rsidRPr="007C6D09">
        <w:rPr>
          <w:rFonts w:ascii="Arial" w:hAnsi="Arial" w:cs="Arial"/>
          <w:sz w:val="36"/>
          <w:szCs w:val="36"/>
        </w:rPr>
        <w:t xml:space="preserve"> Το κύριο συστατικό των τροφών και πολλών υλικών. Νερό υπάρχει στα τρόφιμα και σε πολλά υλικά καθημερινής χρήσης (οδοντόκρεμα, υγρά απορρυπαντικά κτλ.).</w:t>
      </w:r>
    </w:p>
    <w:p w14:paraId="2E482A22" w14:textId="77777777" w:rsidR="00F24F7C" w:rsidRDefault="00F24F7C" w:rsidP="00B543AF">
      <w:pPr>
        <w:jc w:val="both"/>
        <w:rPr>
          <w:rFonts w:ascii="Arial" w:hAnsi="Arial" w:cs="Arial"/>
          <w:sz w:val="36"/>
          <w:szCs w:val="36"/>
        </w:rPr>
      </w:pPr>
      <w:r w:rsidRPr="00F24F7C">
        <w:rPr>
          <w:rFonts w:ascii="Arial" w:hAnsi="Arial" w:cs="Arial"/>
          <w:b/>
          <w:bCs/>
          <w:color w:val="80340D" w:themeColor="accent2" w:themeShade="80"/>
          <w:sz w:val="36"/>
          <w:szCs w:val="36"/>
        </w:rPr>
        <w:t>Χρήσεις του νερού</w:t>
      </w:r>
      <w:r w:rsidRPr="00F24F7C">
        <w:rPr>
          <w:rFonts w:ascii="Arial" w:hAnsi="Arial" w:cs="Arial"/>
          <w:color w:val="80340D" w:themeColor="accent2" w:themeShade="80"/>
          <w:sz w:val="36"/>
          <w:szCs w:val="36"/>
        </w:rPr>
        <w:t xml:space="preserve"> </w:t>
      </w:r>
    </w:p>
    <w:p w14:paraId="0D193A05" w14:textId="77777777" w:rsidR="00F24F7C" w:rsidRDefault="00F24F7C" w:rsidP="00B543AF">
      <w:pPr>
        <w:jc w:val="both"/>
        <w:rPr>
          <w:rFonts w:ascii="Arial" w:hAnsi="Arial" w:cs="Arial"/>
          <w:sz w:val="36"/>
          <w:szCs w:val="36"/>
        </w:rPr>
      </w:pPr>
      <w:r w:rsidRPr="005E60A5">
        <w:rPr>
          <w:rFonts w:ascii="Arial" w:hAnsi="Arial" w:cs="Arial"/>
          <w:color w:val="275317" w:themeColor="accent6" w:themeShade="80"/>
          <w:sz w:val="36"/>
          <w:szCs w:val="36"/>
        </w:rPr>
        <w:t>α. Αστική</w:t>
      </w:r>
      <w:r w:rsidRPr="00F24F7C">
        <w:rPr>
          <w:rFonts w:ascii="Arial" w:hAnsi="Arial" w:cs="Arial"/>
          <w:sz w:val="36"/>
          <w:szCs w:val="36"/>
        </w:rPr>
        <w:t xml:space="preserve">, όταν το νερό καταναλώνεται στα σπίτια (οικιακή χρήση) ή στην πόλη (π.χ. πότισμα κήπων, πάρκων κτλ.). </w:t>
      </w:r>
    </w:p>
    <w:p w14:paraId="1F0624E4" w14:textId="77777777" w:rsidR="00F24F7C" w:rsidRDefault="00F24F7C" w:rsidP="00B543AF">
      <w:pPr>
        <w:jc w:val="both"/>
        <w:rPr>
          <w:rFonts w:ascii="Arial" w:hAnsi="Arial" w:cs="Arial"/>
          <w:sz w:val="36"/>
          <w:szCs w:val="36"/>
        </w:rPr>
      </w:pPr>
      <w:r w:rsidRPr="005E60A5">
        <w:rPr>
          <w:rFonts w:ascii="Arial" w:hAnsi="Arial" w:cs="Arial"/>
          <w:color w:val="275317" w:themeColor="accent6" w:themeShade="80"/>
          <w:sz w:val="36"/>
          <w:szCs w:val="36"/>
        </w:rPr>
        <w:t>β. Βιομηχανική</w:t>
      </w:r>
      <w:r w:rsidRPr="00F24F7C">
        <w:rPr>
          <w:rFonts w:ascii="Arial" w:hAnsi="Arial" w:cs="Arial"/>
          <w:sz w:val="36"/>
          <w:szCs w:val="36"/>
        </w:rPr>
        <w:t xml:space="preserve">, όταν το νερό χρησιμοποιείται: </w:t>
      </w:r>
    </w:p>
    <w:p w14:paraId="6A814BD9" w14:textId="4543DE6D" w:rsidR="005E60A5" w:rsidRDefault="00F24F7C" w:rsidP="00B543AF">
      <w:pPr>
        <w:jc w:val="both"/>
        <w:rPr>
          <w:rFonts w:ascii="Arial" w:hAnsi="Arial" w:cs="Arial"/>
          <w:sz w:val="36"/>
          <w:szCs w:val="36"/>
        </w:rPr>
      </w:pPr>
      <w:r w:rsidRPr="00F24F7C">
        <w:rPr>
          <w:rFonts w:ascii="Arial" w:hAnsi="Arial" w:cs="Arial"/>
          <w:sz w:val="36"/>
          <w:szCs w:val="36"/>
        </w:rPr>
        <w:lastRenderedPageBreak/>
        <w:sym w:font="Symbol" w:char="F0B7"/>
      </w:r>
      <w:r w:rsidRPr="00F24F7C">
        <w:rPr>
          <w:rFonts w:ascii="Arial" w:hAnsi="Arial" w:cs="Arial"/>
          <w:sz w:val="36"/>
          <w:szCs w:val="36"/>
        </w:rPr>
        <w:t xml:space="preserve"> για το πλύσιμο μηχανημάτων, σκευών (άδειων μπουκαλιών συσκευασίας) και πρώτων υλών (φρούτων και λαχανικών), </w:t>
      </w:r>
      <w:r w:rsidRPr="00F24F7C">
        <w:rPr>
          <w:rFonts w:ascii="Arial" w:hAnsi="Arial" w:cs="Arial"/>
          <w:sz w:val="36"/>
          <w:szCs w:val="36"/>
        </w:rPr>
        <w:sym w:font="Symbol" w:char="F0B7"/>
      </w:r>
      <w:r w:rsidRPr="00F24F7C">
        <w:rPr>
          <w:rFonts w:ascii="Arial" w:hAnsi="Arial" w:cs="Arial"/>
          <w:sz w:val="36"/>
          <w:szCs w:val="36"/>
        </w:rPr>
        <w:t xml:space="preserve"> ως συστατικό πολλών προϊόντων (τροφίμων, καλλυντικών, χρωμάτων),</w:t>
      </w:r>
      <w:r w:rsidR="005E60A5">
        <w:rPr>
          <w:rFonts w:ascii="Arial" w:hAnsi="Arial" w:cs="Arial"/>
          <w:sz w:val="36"/>
          <w:szCs w:val="36"/>
        </w:rPr>
        <w:t xml:space="preserve"> </w:t>
      </w:r>
      <w:r w:rsidRPr="00F24F7C">
        <w:rPr>
          <w:rFonts w:ascii="Arial" w:hAnsi="Arial" w:cs="Arial"/>
          <w:sz w:val="36"/>
          <w:szCs w:val="36"/>
        </w:rPr>
        <w:sym w:font="Symbol" w:char="F0B7"/>
      </w:r>
      <w:r w:rsidRPr="00F24F7C">
        <w:rPr>
          <w:rFonts w:ascii="Arial" w:hAnsi="Arial" w:cs="Arial"/>
          <w:sz w:val="36"/>
          <w:szCs w:val="36"/>
        </w:rPr>
        <w:t xml:space="preserve">για την παραγωγή υδροηλεκτρικής ενέργειας. </w:t>
      </w:r>
    </w:p>
    <w:p w14:paraId="3659C52A" w14:textId="77777777" w:rsidR="00E92453" w:rsidRDefault="00F24F7C" w:rsidP="00B543AF">
      <w:pPr>
        <w:jc w:val="both"/>
        <w:rPr>
          <w:rFonts w:ascii="Arial" w:hAnsi="Arial" w:cs="Arial"/>
          <w:sz w:val="36"/>
          <w:szCs w:val="36"/>
        </w:rPr>
      </w:pPr>
      <w:r w:rsidRPr="005E60A5">
        <w:rPr>
          <w:rFonts w:ascii="Arial" w:hAnsi="Arial" w:cs="Arial"/>
          <w:color w:val="275317" w:themeColor="accent6" w:themeShade="80"/>
          <w:sz w:val="36"/>
          <w:szCs w:val="36"/>
        </w:rPr>
        <w:t>γ. Γεωργική</w:t>
      </w:r>
      <w:r w:rsidRPr="00F24F7C">
        <w:rPr>
          <w:rFonts w:ascii="Arial" w:hAnsi="Arial" w:cs="Arial"/>
          <w:sz w:val="36"/>
          <w:szCs w:val="36"/>
        </w:rPr>
        <w:t>, όταν το νερό χρησιμοποιείται για άρδευση των καλλιεργειών, κυρίως κατά τους θερινούς μήνες</w:t>
      </w:r>
    </w:p>
    <w:p w14:paraId="17915077" w14:textId="3CC8B16F" w:rsidR="00E92453" w:rsidRPr="00E92453" w:rsidRDefault="00E92453" w:rsidP="00E92453">
      <w:pPr>
        <w:jc w:val="center"/>
        <w:rPr>
          <w:rFonts w:ascii="Arial" w:hAnsi="Arial" w:cs="Arial"/>
          <w:b/>
          <w:bCs/>
          <w:sz w:val="36"/>
          <w:szCs w:val="36"/>
        </w:rPr>
      </w:pPr>
      <w:r w:rsidRPr="00E92453">
        <w:rPr>
          <w:rFonts w:ascii="Arial" w:hAnsi="Arial" w:cs="Arial"/>
          <w:b/>
          <w:bCs/>
          <w:sz w:val="36"/>
          <w:szCs w:val="36"/>
          <w:highlight w:val="magenta"/>
        </w:rPr>
        <w:t>Μείγματα</w:t>
      </w:r>
    </w:p>
    <w:p w14:paraId="5DDA4F3F" w14:textId="77777777" w:rsidR="00017553" w:rsidRDefault="00E92453" w:rsidP="00B543AF">
      <w:pPr>
        <w:jc w:val="both"/>
        <w:rPr>
          <w:rFonts w:ascii="Arial" w:hAnsi="Arial" w:cs="Arial"/>
          <w:sz w:val="36"/>
          <w:szCs w:val="36"/>
        </w:rPr>
      </w:pPr>
      <w:r w:rsidRPr="00E92453">
        <w:rPr>
          <w:rFonts w:ascii="Arial" w:hAnsi="Arial" w:cs="Arial"/>
          <w:sz w:val="36"/>
          <w:szCs w:val="36"/>
        </w:rPr>
        <w:t xml:space="preserve">Γενικά, κάθε σύστημα το οποίο προκύπτει από την ανάμειξη δύο ή περισσότερων ουσιών ονομάζεται μείγμα </w:t>
      </w:r>
    </w:p>
    <w:p w14:paraId="0FADB219" w14:textId="77777777" w:rsidR="00017553" w:rsidRDefault="00E92453" w:rsidP="00B543AF">
      <w:pPr>
        <w:jc w:val="both"/>
        <w:rPr>
          <w:rFonts w:ascii="Arial" w:hAnsi="Arial" w:cs="Arial"/>
          <w:sz w:val="36"/>
          <w:szCs w:val="36"/>
        </w:rPr>
      </w:pPr>
      <w:r w:rsidRPr="00E92453">
        <w:rPr>
          <w:rFonts w:ascii="Arial" w:hAnsi="Arial" w:cs="Arial"/>
          <w:sz w:val="36"/>
          <w:szCs w:val="36"/>
        </w:rPr>
        <w:t xml:space="preserve">Τα μείγματα των οποίων τα συστατικά είναι διακριτά ονομάζονται </w:t>
      </w:r>
      <w:r w:rsidRPr="00017553">
        <w:rPr>
          <w:rFonts w:ascii="Arial" w:hAnsi="Arial" w:cs="Arial"/>
          <w:color w:val="E97132" w:themeColor="accent2"/>
          <w:sz w:val="36"/>
          <w:szCs w:val="36"/>
        </w:rPr>
        <w:t>ετερογενή</w:t>
      </w:r>
      <w:r w:rsidRPr="00E92453">
        <w:rPr>
          <w:rFonts w:ascii="Arial" w:hAnsi="Arial" w:cs="Arial"/>
          <w:sz w:val="36"/>
          <w:szCs w:val="36"/>
        </w:rPr>
        <w:t xml:space="preserve">. </w:t>
      </w:r>
    </w:p>
    <w:p w14:paraId="3364FC6C" w14:textId="038D1DD4" w:rsidR="003E62DF" w:rsidRPr="0066217C" w:rsidRDefault="00E92453" w:rsidP="0066217C">
      <w:pPr>
        <w:jc w:val="both"/>
        <w:rPr>
          <w:rFonts w:ascii="Arial" w:hAnsi="Arial" w:cs="Arial"/>
          <w:sz w:val="36"/>
          <w:szCs w:val="36"/>
        </w:rPr>
      </w:pPr>
      <w:r w:rsidRPr="00E92453">
        <w:rPr>
          <w:rFonts w:ascii="Arial" w:hAnsi="Arial" w:cs="Arial"/>
          <w:sz w:val="36"/>
          <w:szCs w:val="36"/>
        </w:rPr>
        <w:t xml:space="preserve">Τα μείγματα των οποίων τα συστατικά δεν είναι διακριτά με γυμνό μάτι ή κοινό μικροσκόπιο ονομάζονται </w:t>
      </w:r>
      <w:r w:rsidRPr="00017553">
        <w:rPr>
          <w:rFonts w:ascii="Arial" w:hAnsi="Arial" w:cs="Arial"/>
          <w:color w:val="E97132" w:themeColor="accent2"/>
          <w:sz w:val="36"/>
          <w:szCs w:val="36"/>
        </w:rPr>
        <w:t>ομογενή</w:t>
      </w:r>
      <w:r w:rsidRPr="00E92453">
        <w:rPr>
          <w:rFonts w:ascii="Arial" w:hAnsi="Arial" w:cs="Arial"/>
          <w:sz w:val="36"/>
          <w:szCs w:val="36"/>
        </w:rPr>
        <w:t xml:space="preserve">. Τα ομογενή μείγματα ονομάζονται και διαλύματα. </w:t>
      </w:r>
    </w:p>
    <w:p w14:paraId="2C48799E" w14:textId="77777777" w:rsidR="003E62DF" w:rsidRDefault="003E62DF" w:rsidP="00920B4B">
      <w:pPr>
        <w:jc w:val="center"/>
        <w:rPr>
          <w:rFonts w:ascii="Arial" w:hAnsi="Arial" w:cs="Arial"/>
          <w:b/>
          <w:bCs/>
          <w:sz w:val="44"/>
          <w:szCs w:val="44"/>
          <w:highlight w:val="yellow"/>
        </w:rPr>
      </w:pPr>
    </w:p>
    <w:p w14:paraId="6C3474C9" w14:textId="77777777" w:rsidR="003E62DF" w:rsidRDefault="003E62DF" w:rsidP="00920B4B">
      <w:pPr>
        <w:jc w:val="center"/>
        <w:rPr>
          <w:rFonts w:ascii="Arial" w:hAnsi="Arial" w:cs="Arial"/>
          <w:b/>
          <w:bCs/>
          <w:sz w:val="44"/>
          <w:szCs w:val="44"/>
          <w:highlight w:val="yellow"/>
        </w:rPr>
      </w:pPr>
    </w:p>
    <w:p w14:paraId="1738E0FB" w14:textId="77777777" w:rsidR="003E62DF" w:rsidRDefault="003E62DF" w:rsidP="00920B4B">
      <w:pPr>
        <w:jc w:val="center"/>
        <w:rPr>
          <w:rFonts w:ascii="Arial" w:hAnsi="Arial" w:cs="Arial"/>
          <w:b/>
          <w:bCs/>
          <w:sz w:val="44"/>
          <w:szCs w:val="44"/>
          <w:highlight w:val="yellow"/>
        </w:rPr>
      </w:pPr>
    </w:p>
    <w:p w14:paraId="4D3B363B" w14:textId="77777777" w:rsidR="003E62DF" w:rsidRDefault="003E62DF" w:rsidP="00920B4B">
      <w:pPr>
        <w:jc w:val="center"/>
        <w:rPr>
          <w:rFonts w:ascii="Arial" w:hAnsi="Arial" w:cs="Arial"/>
          <w:b/>
          <w:bCs/>
          <w:sz w:val="44"/>
          <w:szCs w:val="44"/>
          <w:highlight w:val="yellow"/>
        </w:rPr>
      </w:pPr>
    </w:p>
    <w:p w14:paraId="4E5AC4F2" w14:textId="77777777" w:rsidR="003E62DF" w:rsidRDefault="003E62DF" w:rsidP="00920B4B">
      <w:pPr>
        <w:jc w:val="center"/>
        <w:rPr>
          <w:rFonts w:ascii="Arial" w:hAnsi="Arial" w:cs="Arial"/>
          <w:b/>
          <w:bCs/>
          <w:sz w:val="44"/>
          <w:szCs w:val="44"/>
          <w:highlight w:val="yellow"/>
        </w:rPr>
      </w:pPr>
    </w:p>
    <w:p w14:paraId="0C4C9383" w14:textId="77777777" w:rsidR="003E62DF" w:rsidRDefault="003E62DF" w:rsidP="00920B4B">
      <w:pPr>
        <w:jc w:val="center"/>
        <w:rPr>
          <w:rFonts w:ascii="Arial" w:hAnsi="Arial" w:cs="Arial"/>
          <w:b/>
          <w:bCs/>
          <w:sz w:val="44"/>
          <w:szCs w:val="44"/>
          <w:highlight w:val="yellow"/>
        </w:rPr>
      </w:pPr>
    </w:p>
    <w:p w14:paraId="1E1300DF" w14:textId="77777777" w:rsidR="003E62DF" w:rsidRDefault="003E62DF" w:rsidP="00920B4B">
      <w:pPr>
        <w:jc w:val="center"/>
        <w:rPr>
          <w:rFonts w:ascii="Arial" w:hAnsi="Arial" w:cs="Arial"/>
          <w:b/>
          <w:bCs/>
          <w:sz w:val="44"/>
          <w:szCs w:val="44"/>
          <w:highlight w:val="yellow"/>
        </w:rPr>
      </w:pPr>
    </w:p>
    <w:p w14:paraId="77E06BD6" w14:textId="77777777" w:rsidR="003E62DF" w:rsidRDefault="003E62DF" w:rsidP="00920B4B">
      <w:pPr>
        <w:jc w:val="center"/>
        <w:rPr>
          <w:rFonts w:ascii="Arial" w:hAnsi="Arial" w:cs="Arial"/>
          <w:b/>
          <w:bCs/>
          <w:sz w:val="44"/>
          <w:szCs w:val="44"/>
          <w:highlight w:val="yellow"/>
        </w:rPr>
      </w:pPr>
    </w:p>
    <w:p w14:paraId="4E210779" w14:textId="77777777" w:rsidR="003E62DF" w:rsidRDefault="003E62DF" w:rsidP="00920B4B">
      <w:pPr>
        <w:jc w:val="center"/>
        <w:rPr>
          <w:rFonts w:ascii="Arial" w:hAnsi="Arial" w:cs="Arial"/>
          <w:b/>
          <w:bCs/>
          <w:sz w:val="44"/>
          <w:szCs w:val="44"/>
          <w:highlight w:val="yellow"/>
        </w:rPr>
      </w:pPr>
    </w:p>
    <w:p w14:paraId="0D058218" w14:textId="7795EFE4" w:rsidR="00920B4B" w:rsidRDefault="00920B4B" w:rsidP="00920B4B">
      <w:pPr>
        <w:jc w:val="center"/>
        <w:rPr>
          <w:rFonts w:ascii="Arial" w:hAnsi="Arial" w:cs="Arial"/>
          <w:b/>
          <w:bCs/>
          <w:sz w:val="44"/>
          <w:szCs w:val="44"/>
        </w:rPr>
      </w:pPr>
      <w:r w:rsidRPr="00920B4B">
        <w:rPr>
          <w:rFonts w:ascii="Arial" w:hAnsi="Arial" w:cs="Arial"/>
          <w:b/>
          <w:bCs/>
          <w:sz w:val="44"/>
          <w:szCs w:val="44"/>
          <w:highlight w:val="yellow"/>
        </w:rPr>
        <w:t>ΠΕΡΙΕΚΤΙΚΟΤΗΤΑ</w:t>
      </w:r>
    </w:p>
    <w:p w14:paraId="4ED75621" w14:textId="77777777" w:rsidR="00920B4B" w:rsidRDefault="00920B4B" w:rsidP="00920B4B">
      <w:pPr>
        <w:jc w:val="center"/>
        <w:rPr>
          <w:rFonts w:ascii="Arial" w:hAnsi="Arial" w:cs="Arial"/>
          <w:b/>
          <w:bCs/>
          <w:sz w:val="44"/>
          <w:szCs w:val="44"/>
        </w:rPr>
      </w:pPr>
    </w:p>
    <w:p w14:paraId="7E3BFBD0" w14:textId="5E38537F" w:rsidR="00920B4B" w:rsidRPr="00920B4B" w:rsidRDefault="00920B4B" w:rsidP="008434F3">
      <w:pPr>
        <w:pStyle w:val="a6"/>
        <w:numPr>
          <w:ilvl w:val="0"/>
          <w:numId w:val="2"/>
        </w:numPr>
        <w:jc w:val="both"/>
        <w:rPr>
          <w:rFonts w:ascii="Arial" w:hAnsi="Arial" w:cs="Arial"/>
          <w:color w:val="FF0000"/>
          <w:sz w:val="40"/>
          <w:szCs w:val="40"/>
        </w:rPr>
      </w:pPr>
      <w:r w:rsidRPr="00920B4B">
        <w:rPr>
          <w:rFonts w:ascii="Arial" w:hAnsi="Arial" w:cs="Arial"/>
          <w:color w:val="FF0000"/>
          <w:sz w:val="40"/>
          <w:szCs w:val="40"/>
        </w:rPr>
        <w:t xml:space="preserve">Τι είναι τα διαλύματα; </w:t>
      </w:r>
    </w:p>
    <w:p w14:paraId="09A442BA" w14:textId="2D21A176" w:rsidR="00920B4B" w:rsidRP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Διαλύματα ονομάζονται όλα τα </w:t>
      </w:r>
      <w:r w:rsidRPr="00F90368">
        <w:rPr>
          <w:rFonts w:ascii="Arial" w:hAnsi="Arial" w:cs="Arial"/>
          <w:color w:val="0F4761" w:themeColor="accent1" w:themeShade="BF"/>
          <w:sz w:val="40"/>
          <w:szCs w:val="40"/>
          <w:u w:val="single"/>
        </w:rPr>
        <w:t xml:space="preserve">ομογενή </w:t>
      </w:r>
      <w:r w:rsidRPr="00920B4B">
        <w:rPr>
          <w:rFonts w:ascii="Arial" w:hAnsi="Arial" w:cs="Arial"/>
          <w:sz w:val="40"/>
          <w:szCs w:val="40"/>
        </w:rPr>
        <w:t xml:space="preserve">μίγματα, δηλαδή τα μίγματα των οποίων τα συστατικά δεν διακρίνονται με γυμνό μάτι ή με μικροσκόπιο. Έχουν σε όλη τη μάζα τους την ίδια σύσταση και τις ίδιες ιδιότητες. </w:t>
      </w:r>
    </w:p>
    <w:p w14:paraId="45AC896B" w14:textId="0720A790" w:rsidR="00920B4B" w:rsidRPr="00920B4B" w:rsidRDefault="00920B4B" w:rsidP="008434F3">
      <w:pPr>
        <w:pStyle w:val="a6"/>
        <w:numPr>
          <w:ilvl w:val="0"/>
          <w:numId w:val="2"/>
        </w:numPr>
        <w:jc w:val="both"/>
        <w:rPr>
          <w:rFonts w:ascii="Arial" w:hAnsi="Arial" w:cs="Arial"/>
          <w:color w:val="FF0000"/>
          <w:sz w:val="40"/>
          <w:szCs w:val="40"/>
        </w:rPr>
      </w:pPr>
      <w:r w:rsidRPr="00920B4B">
        <w:rPr>
          <w:rFonts w:ascii="Arial" w:hAnsi="Arial" w:cs="Arial"/>
          <w:color w:val="FF0000"/>
          <w:sz w:val="40"/>
          <w:szCs w:val="40"/>
        </w:rPr>
        <w:t xml:space="preserve">Σε ποια φυσική κατάσταση βρίσκονται τα διαλύματα; </w:t>
      </w:r>
    </w:p>
    <w:p w14:paraId="15B9F239" w14:textId="25018087" w:rsidR="00920B4B" w:rsidRP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Ένα διάλυμα μπορεί να είναι στερεό π.χ. κράμα μετάλλων, υγρό π.χ. αναψυκτικό ή αέριο π.χ. ατμοσφαιρικός αέρας. </w:t>
      </w:r>
    </w:p>
    <w:p w14:paraId="5A87AF01" w14:textId="2251B080" w:rsidR="00920B4B" w:rsidRPr="00920B4B" w:rsidRDefault="00920B4B" w:rsidP="008434F3">
      <w:pPr>
        <w:pStyle w:val="a6"/>
        <w:numPr>
          <w:ilvl w:val="0"/>
          <w:numId w:val="2"/>
        </w:numPr>
        <w:jc w:val="both"/>
        <w:rPr>
          <w:rFonts w:ascii="Arial" w:hAnsi="Arial" w:cs="Arial"/>
          <w:color w:val="FF0000"/>
          <w:sz w:val="40"/>
          <w:szCs w:val="40"/>
        </w:rPr>
      </w:pPr>
      <w:r w:rsidRPr="00920B4B">
        <w:rPr>
          <w:rFonts w:ascii="Arial" w:hAnsi="Arial" w:cs="Arial"/>
          <w:color w:val="FF0000"/>
          <w:sz w:val="40"/>
          <w:szCs w:val="40"/>
        </w:rPr>
        <w:t xml:space="preserve">Από τι αποτελείται ένα διάλυμα; </w:t>
      </w:r>
    </w:p>
    <w:p w14:paraId="7F29936A" w14:textId="5ED2DD7B" w:rsidR="00920B4B" w:rsidRP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Κάθε διάλυμα αποτελείται από το </w:t>
      </w:r>
      <w:r w:rsidRPr="00F90368">
        <w:rPr>
          <w:rFonts w:ascii="Arial" w:hAnsi="Arial" w:cs="Arial"/>
          <w:sz w:val="40"/>
          <w:szCs w:val="40"/>
          <w:highlight w:val="magenta"/>
        </w:rPr>
        <w:t>διαλύτη</w:t>
      </w:r>
      <w:r w:rsidRPr="00920B4B">
        <w:rPr>
          <w:rFonts w:ascii="Arial" w:hAnsi="Arial" w:cs="Arial"/>
          <w:sz w:val="40"/>
          <w:szCs w:val="40"/>
        </w:rPr>
        <w:t xml:space="preserve"> και τη </w:t>
      </w:r>
      <w:r w:rsidRPr="00F90368">
        <w:rPr>
          <w:rFonts w:ascii="Arial" w:hAnsi="Arial" w:cs="Arial"/>
          <w:sz w:val="40"/>
          <w:szCs w:val="40"/>
          <w:highlight w:val="cyan"/>
        </w:rPr>
        <w:t>διαλυμένη ουσία</w:t>
      </w:r>
      <w:r w:rsidRPr="00920B4B">
        <w:rPr>
          <w:rFonts w:ascii="Arial" w:hAnsi="Arial" w:cs="Arial"/>
          <w:sz w:val="40"/>
          <w:szCs w:val="40"/>
        </w:rPr>
        <w:t xml:space="preserve"> ή τις διαλυμένες ουσίες. </w:t>
      </w:r>
    </w:p>
    <w:p w14:paraId="6BC17B34" w14:textId="78A07AB0" w:rsidR="00920B4B" w:rsidRPr="00920B4B" w:rsidRDefault="00920B4B" w:rsidP="008434F3">
      <w:pPr>
        <w:pStyle w:val="a6"/>
        <w:numPr>
          <w:ilvl w:val="0"/>
          <w:numId w:val="2"/>
        </w:numPr>
        <w:jc w:val="both"/>
        <w:rPr>
          <w:rFonts w:ascii="Arial" w:hAnsi="Arial" w:cs="Arial"/>
          <w:color w:val="FF0000"/>
          <w:sz w:val="40"/>
          <w:szCs w:val="40"/>
        </w:rPr>
      </w:pPr>
      <w:r w:rsidRPr="00920B4B">
        <w:rPr>
          <w:rFonts w:ascii="Arial" w:hAnsi="Arial" w:cs="Arial"/>
          <w:color w:val="FF0000"/>
          <w:sz w:val="40"/>
          <w:szCs w:val="40"/>
        </w:rPr>
        <w:t xml:space="preserve">Ποιος είναι ο διαλύτης και ποια η διαλυμένη ουσία σε ένα διάλυμα; </w:t>
      </w:r>
    </w:p>
    <w:p w14:paraId="7207B7C3" w14:textId="0BF5B22F" w:rsidR="00920B4B" w:rsidRP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Διαλύτης είναι το συστατικό εκείνο που έχει την ίδια φυσική κατάσταση με το διάλυμα και βρίσκεται συνήθως σε μεγαλύτερη αναλογία. Διαλυμένη ουσία ονομάζεται καθένα από τα υπόλοιπα συστατικά του </w:t>
      </w:r>
      <w:r w:rsidRPr="00920B4B">
        <w:rPr>
          <w:rFonts w:ascii="Arial" w:hAnsi="Arial" w:cs="Arial"/>
          <w:sz w:val="40"/>
          <w:szCs w:val="40"/>
        </w:rPr>
        <w:lastRenderedPageBreak/>
        <w:t xml:space="preserve">διαλύματος. Συνήθως οι όροι διαλύτης και διαλυμένη ουσία ή διαλυμένες ουσίες χρησιμοποιούνται σε υγρά διαλύματα. </w:t>
      </w:r>
    </w:p>
    <w:p w14:paraId="61FB46A7" w14:textId="7FD2692E" w:rsidR="00920B4B" w:rsidRPr="00920B4B" w:rsidRDefault="00920B4B" w:rsidP="008434F3">
      <w:pPr>
        <w:pStyle w:val="a6"/>
        <w:numPr>
          <w:ilvl w:val="0"/>
          <w:numId w:val="2"/>
        </w:numPr>
        <w:jc w:val="both"/>
        <w:rPr>
          <w:rFonts w:ascii="Arial" w:hAnsi="Arial" w:cs="Arial"/>
          <w:color w:val="FF0000"/>
          <w:sz w:val="40"/>
          <w:szCs w:val="40"/>
        </w:rPr>
      </w:pPr>
      <w:r w:rsidRPr="00920B4B">
        <w:rPr>
          <w:rFonts w:ascii="Arial" w:hAnsi="Arial" w:cs="Arial"/>
          <w:color w:val="FF0000"/>
          <w:sz w:val="40"/>
          <w:szCs w:val="40"/>
        </w:rPr>
        <w:t xml:space="preserve">Ποια διαλύματα ονομάζονται υδατικά; </w:t>
      </w:r>
    </w:p>
    <w:p w14:paraId="1E4D9319" w14:textId="281C5525" w:rsidR="00920B4B" w:rsidRDefault="00920B4B" w:rsidP="008434F3">
      <w:pPr>
        <w:pStyle w:val="a6"/>
        <w:ind w:left="792"/>
        <w:jc w:val="both"/>
        <w:rPr>
          <w:rFonts w:ascii="Arial" w:hAnsi="Arial" w:cs="Arial"/>
          <w:sz w:val="40"/>
          <w:szCs w:val="40"/>
        </w:rPr>
      </w:pPr>
      <w:r w:rsidRPr="00920B4B">
        <w:rPr>
          <w:rFonts w:ascii="Arial" w:hAnsi="Arial" w:cs="Arial"/>
          <w:sz w:val="40"/>
          <w:szCs w:val="40"/>
        </w:rPr>
        <w:t>Τα διαλύματα των οποίων ο διαλύτης είναι το νερό.</w:t>
      </w:r>
    </w:p>
    <w:p w14:paraId="4438B55B" w14:textId="0D778E68" w:rsidR="00920B4B" w:rsidRDefault="00920B4B" w:rsidP="008434F3">
      <w:pPr>
        <w:pStyle w:val="a6"/>
        <w:numPr>
          <w:ilvl w:val="0"/>
          <w:numId w:val="2"/>
        </w:numPr>
        <w:jc w:val="both"/>
        <w:rPr>
          <w:rFonts w:ascii="Arial" w:hAnsi="Arial" w:cs="Arial"/>
          <w:sz w:val="40"/>
          <w:szCs w:val="40"/>
        </w:rPr>
      </w:pPr>
      <w:r w:rsidRPr="00920B4B">
        <w:rPr>
          <w:rFonts w:ascii="Arial" w:hAnsi="Arial" w:cs="Arial"/>
          <w:color w:val="FF0000"/>
          <w:sz w:val="40"/>
          <w:szCs w:val="40"/>
        </w:rPr>
        <w:t>Μια ποσότητα διαλύτη μπορεί να διαλύσει</w:t>
      </w:r>
      <w:r w:rsidR="00F90368">
        <w:rPr>
          <w:rFonts w:ascii="Arial" w:hAnsi="Arial" w:cs="Arial"/>
          <w:color w:val="FF0000"/>
          <w:sz w:val="40"/>
          <w:szCs w:val="40"/>
        </w:rPr>
        <w:t xml:space="preserve"> </w:t>
      </w:r>
      <w:r w:rsidRPr="00920B4B">
        <w:rPr>
          <w:rFonts w:ascii="Arial" w:hAnsi="Arial" w:cs="Arial"/>
          <w:color w:val="FF0000"/>
          <w:sz w:val="40"/>
          <w:szCs w:val="40"/>
        </w:rPr>
        <w:t xml:space="preserve">απεριόριστη ποσότητα διαλυμένης ουσίας; </w:t>
      </w:r>
    </w:p>
    <w:p w14:paraId="69BD9F68" w14:textId="77777777" w:rsid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Όχι, υπάρχει μια μέγιστη ποσότητα διαλυμένης ουσίας που μπορεί να διαλυθεί σε ορισμένη ποσότητα διαλύτη και ονομάζεται διαλυτότητα. Η διαλυτότητα μιας ουσίας σε ένα διαλύτη εξαρτάται: </w:t>
      </w:r>
    </w:p>
    <w:p w14:paraId="52ADAA21" w14:textId="77777777" w:rsid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Α) από το είδος του διαλύτη π.χ. το αλάτι διαλύεται στο νερό κι όχι στη βενζίνη. </w:t>
      </w:r>
    </w:p>
    <w:p w14:paraId="0EFD4906" w14:textId="77777777" w:rsid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Β) από το είδος της ουσίας π.χ. η διαλυτότητα του αλατιού στο νερό στους 20οC είναι 36g/100g νερού, ενώ της ζάχαρης στην ίδια θερμοκρασία είναι 204g/100g νερού. </w:t>
      </w:r>
    </w:p>
    <w:p w14:paraId="2DD22D3D" w14:textId="77777777" w:rsid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Γ) από τη θερμοκρασία, συνήθως η διαλυτότητα των στερεών ουσιών στο νερό αυξάνεται με την αύξηση της θερμοκρασίας, ενώ στις αέριες ουσίες ελαττώνεται με την αύξηση της θερμοκρασίας. </w:t>
      </w:r>
    </w:p>
    <w:p w14:paraId="6E6F677F" w14:textId="77777777" w:rsidR="00920B4B" w:rsidRDefault="00920B4B" w:rsidP="008434F3">
      <w:pPr>
        <w:pStyle w:val="a6"/>
        <w:ind w:left="792"/>
        <w:jc w:val="both"/>
        <w:rPr>
          <w:rFonts w:ascii="Arial" w:hAnsi="Arial" w:cs="Arial"/>
          <w:sz w:val="40"/>
          <w:szCs w:val="40"/>
        </w:rPr>
      </w:pPr>
      <w:r w:rsidRPr="00920B4B">
        <w:rPr>
          <w:rFonts w:ascii="Arial" w:hAnsi="Arial" w:cs="Arial"/>
          <w:sz w:val="40"/>
          <w:szCs w:val="40"/>
        </w:rPr>
        <w:lastRenderedPageBreak/>
        <w:t xml:space="preserve">Δ) από την πίεση (μόνο για αέριες ουσίες). Η διαλυτότητα των αερίων ουσιών αυξάνεται με την αύξηση της πίεσης. </w:t>
      </w:r>
    </w:p>
    <w:p w14:paraId="02AF3688" w14:textId="47756DCC" w:rsidR="00920B4B" w:rsidRPr="00920B4B" w:rsidRDefault="00920B4B" w:rsidP="008434F3">
      <w:pPr>
        <w:pStyle w:val="a6"/>
        <w:numPr>
          <w:ilvl w:val="0"/>
          <w:numId w:val="2"/>
        </w:numPr>
        <w:jc w:val="both"/>
        <w:rPr>
          <w:rFonts w:ascii="Arial" w:hAnsi="Arial" w:cs="Arial"/>
          <w:color w:val="FF0000"/>
          <w:sz w:val="40"/>
          <w:szCs w:val="40"/>
        </w:rPr>
      </w:pPr>
      <w:r w:rsidRPr="00920B4B">
        <w:rPr>
          <w:rFonts w:ascii="Arial" w:hAnsi="Arial" w:cs="Arial"/>
          <w:color w:val="FF0000"/>
          <w:sz w:val="40"/>
          <w:szCs w:val="40"/>
        </w:rPr>
        <w:t xml:space="preserve">Ποια διαλύματα ονομάζονται ακόρεστα και ποια κορεσμένα; </w:t>
      </w:r>
    </w:p>
    <w:p w14:paraId="688FF0BE" w14:textId="51D6919A" w:rsidR="00920B4B" w:rsidRDefault="00920B4B" w:rsidP="008434F3">
      <w:pPr>
        <w:pStyle w:val="a6"/>
        <w:ind w:left="792"/>
        <w:jc w:val="both"/>
        <w:rPr>
          <w:rFonts w:ascii="Arial" w:hAnsi="Arial" w:cs="Arial"/>
          <w:sz w:val="40"/>
          <w:szCs w:val="40"/>
        </w:rPr>
      </w:pPr>
      <w:r w:rsidRPr="00920B4B">
        <w:rPr>
          <w:rFonts w:ascii="Arial" w:hAnsi="Arial" w:cs="Arial"/>
          <w:sz w:val="40"/>
          <w:szCs w:val="40"/>
        </w:rPr>
        <w:t xml:space="preserve">Ακόρεστα ονομάζονται τα διαλύματα στα οποία ο διαλύτης μπορεί να διαλύσει και άλλη ποσότητα διαλυμένης ουσίας, και κορεσμένα αυτά στα οποία ο διαλύτης έχει διαλύσει τη μέγιστη δυνατή ποσότητα διαλυμένης ουσίας. </w:t>
      </w:r>
    </w:p>
    <w:p w14:paraId="4A1968D8" w14:textId="4BD80A7F" w:rsidR="00F90368" w:rsidRPr="00F90368" w:rsidRDefault="00F90368" w:rsidP="008434F3">
      <w:pPr>
        <w:pStyle w:val="a6"/>
        <w:numPr>
          <w:ilvl w:val="0"/>
          <w:numId w:val="2"/>
        </w:numPr>
        <w:jc w:val="both"/>
        <w:rPr>
          <w:rFonts w:ascii="Arial" w:hAnsi="Arial" w:cs="Arial"/>
          <w:color w:val="FF0000"/>
          <w:sz w:val="40"/>
          <w:szCs w:val="40"/>
        </w:rPr>
      </w:pPr>
      <w:r w:rsidRPr="00F90368">
        <w:rPr>
          <w:rFonts w:ascii="Arial" w:hAnsi="Arial" w:cs="Arial"/>
          <w:color w:val="FF0000"/>
          <w:sz w:val="40"/>
          <w:szCs w:val="40"/>
        </w:rPr>
        <w:t xml:space="preserve">Τι ονομάζεται περιεκτικότητα ενός διαλύματος; </w:t>
      </w:r>
    </w:p>
    <w:p w14:paraId="0CB93323"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t xml:space="preserve">Η περιεκτικότητα ενός διαλύματος εκφράζει την ποσότητα της διαλυμένης ουσίας που περιέχεται σε ορισμένη ποσότητα διαλύματος. </w:t>
      </w:r>
    </w:p>
    <w:p w14:paraId="373EF122" w14:textId="77777777" w:rsidR="00F90368" w:rsidRP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Πότε ένα διάλυμα χαρακτηρίζεται ως πυκνό και πότε ως αραιό; </w:t>
      </w:r>
    </w:p>
    <w:p w14:paraId="4324FDBB"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t xml:space="preserve">Πυκνό θεωρείται ένα διάλυμα με μεγάλη περιεκτικότητα, ενώ αραιό θεωρείται ένα διάλυμα με μικρή περιεκτικότητα. </w:t>
      </w:r>
    </w:p>
    <w:p w14:paraId="78F4E2B9" w14:textId="77777777" w:rsidR="00F90368" w:rsidRP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Ποιες εκφράσεις της περιεκτικότητας υπάρχουν; </w:t>
      </w:r>
    </w:p>
    <w:p w14:paraId="654C572A"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t xml:space="preserve">Α) Περιεκτικότητα στα εκατό βάρος προς βάρος (% w/w) </w:t>
      </w:r>
    </w:p>
    <w:p w14:paraId="17B3E4FD"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t xml:space="preserve">Β) Περιεκτικότητα στα εκατό βάρος προς όγκο (% w/v) </w:t>
      </w:r>
    </w:p>
    <w:p w14:paraId="0898068B"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lastRenderedPageBreak/>
        <w:t xml:space="preserve">Γ) Περιεκτικότητα στα εκατό όγκο προς όγκο (% v/v) </w:t>
      </w:r>
    </w:p>
    <w:p w14:paraId="756EFC2B" w14:textId="77777777" w:rsidR="00F90368" w:rsidRP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Τι εκφράζει η περιεκτικότητα διαλύματος (% w/w); </w:t>
      </w:r>
    </w:p>
    <w:p w14:paraId="780AC93F"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t xml:space="preserve">Εκφράζει τη μάζα σε g της διαλυμένης ουσίας που περιέχεται σε 100g διαλύματος. </w:t>
      </w:r>
    </w:p>
    <w:p w14:paraId="63F8A72D" w14:textId="77777777" w:rsidR="00F90368" w:rsidRP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Τι εκφράζει η περιεκτικότητα διαλύματος (% w/v); </w:t>
      </w:r>
    </w:p>
    <w:p w14:paraId="2604C188" w14:textId="3DEA6384" w:rsidR="00F90368" w:rsidRDefault="00F90368" w:rsidP="008434F3">
      <w:pPr>
        <w:pStyle w:val="a6"/>
        <w:ind w:left="1140"/>
        <w:jc w:val="both"/>
        <w:rPr>
          <w:rFonts w:ascii="Arial" w:hAnsi="Arial" w:cs="Arial"/>
          <w:sz w:val="40"/>
          <w:szCs w:val="40"/>
        </w:rPr>
      </w:pPr>
      <w:r w:rsidRPr="00F90368">
        <w:rPr>
          <w:rFonts w:ascii="Arial" w:hAnsi="Arial" w:cs="Arial"/>
          <w:sz w:val="40"/>
          <w:szCs w:val="40"/>
        </w:rPr>
        <w:t>Εκφράζει τη μάζα σε g της διαλυμένης ουσίας που περιέχεται σε 100mL διαλύματος</w:t>
      </w:r>
    </w:p>
    <w:p w14:paraId="317DC550" w14:textId="77777777" w:rsidR="00F90368" w:rsidRP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Τι εκφράζει η περιεκτικότητα διαλύματος (% v/v); </w:t>
      </w:r>
    </w:p>
    <w:p w14:paraId="54AB34C5" w14:textId="77777777" w:rsidR="00F90368" w:rsidRDefault="00F90368" w:rsidP="008434F3">
      <w:pPr>
        <w:pStyle w:val="a6"/>
        <w:ind w:left="1140"/>
        <w:jc w:val="both"/>
        <w:rPr>
          <w:rFonts w:ascii="Arial" w:hAnsi="Arial" w:cs="Arial"/>
          <w:sz w:val="40"/>
          <w:szCs w:val="40"/>
        </w:rPr>
      </w:pPr>
      <w:r w:rsidRPr="00F90368">
        <w:rPr>
          <w:rFonts w:ascii="Arial" w:hAnsi="Arial" w:cs="Arial"/>
          <w:sz w:val="40"/>
          <w:szCs w:val="40"/>
        </w:rPr>
        <w:t xml:space="preserve">Εκφράζει τον όγκο σε </w:t>
      </w:r>
      <w:proofErr w:type="spellStart"/>
      <w:r w:rsidRPr="00F90368">
        <w:rPr>
          <w:rFonts w:ascii="Arial" w:hAnsi="Arial" w:cs="Arial"/>
          <w:sz w:val="40"/>
          <w:szCs w:val="40"/>
        </w:rPr>
        <w:t>mL</w:t>
      </w:r>
      <w:proofErr w:type="spellEnd"/>
      <w:r w:rsidRPr="00F90368">
        <w:rPr>
          <w:rFonts w:ascii="Arial" w:hAnsi="Arial" w:cs="Arial"/>
          <w:sz w:val="40"/>
          <w:szCs w:val="40"/>
        </w:rPr>
        <w:t xml:space="preserve"> της διαλυμένης ουσίας που περιέχεται σε 100mL διαλύματος και χρησιμοποιείται σε διαλύματα αερίων και σε διαλύματα αλκοόλης σε νερό (π.χ. αλκοολούχα ποτά). Στην περίπτωση διαλυμάτων αλκοόλης σε νερό χρησιμοποιούνται και οι εκφράσεις % </w:t>
      </w:r>
      <w:proofErr w:type="spellStart"/>
      <w:r w:rsidRPr="00F90368">
        <w:rPr>
          <w:rFonts w:ascii="Arial" w:hAnsi="Arial" w:cs="Arial"/>
          <w:sz w:val="40"/>
          <w:szCs w:val="40"/>
        </w:rPr>
        <w:t>vol</w:t>
      </w:r>
      <w:proofErr w:type="spellEnd"/>
      <w:r w:rsidRPr="00F90368">
        <w:rPr>
          <w:rFonts w:ascii="Arial" w:hAnsi="Arial" w:cs="Arial"/>
          <w:sz w:val="40"/>
          <w:szCs w:val="40"/>
        </w:rPr>
        <w:t xml:space="preserve"> ή ο ( αλκοολικοί βαθμοί) που σημαίνουν ακριβώς το ίδιο με το % v/v. </w:t>
      </w:r>
    </w:p>
    <w:p w14:paraId="08ACE628" w14:textId="77777777" w:rsid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Τι είναι η αραίωση ενός διαλύματος; </w:t>
      </w:r>
      <w:r w:rsidRPr="00F90368">
        <w:rPr>
          <w:rFonts w:ascii="Arial" w:hAnsi="Arial" w:cs="Arial"/>
          <w:sz w:val="40"/>
          <w:szCs w:val="40"/>
        </w:rPr>
        <w:t xml:space="preserve">Πραγματοποιείται συνήθως με προσθήκη καθαρού διαλύτη (νερού) στο διάλυμα. Κατά την αραίωση ενός </w:t>
      </w:r>
      <w:r w:rsidRPr="00F90368">
        <w:rPr>
          <w:rFonts w:ascii="Arial" w:hAnsi="Arial" w:cs="Arial"/>
          <w:sz w:val="40"/>
          <w:szCs w:val="40"/>
        </w:rPr>
        <w:lastRenderedPageBreak/>
        <w:t xml:space="preserve">διαλύματος η ποσότητα της διαλυμένης ουσίας παραμένει σταθερή, ενώ ή περιεκτικότητα μειώνεται. </w:t>
      </w:r>
    </w:p>
    <w:p w14:paraId="4245B25B" w14:textId="77777777" w:rsidR="00F90368" w:rsidRPr="00F90368" w:rsidRDefault="00F90368" w:rsidP="008434F3">
      <w:pPr>
        <w:pStyle w:val="a6"/>
        <w:numPr>
          <w:ilvl w:val="0"/>
          <w:numId w:val="2"/>
        </w:numPr>
        <w:jc w:val="both"/>
        <w:rPr>
          <w:rFonts w:ascii="Arial" w:hAnsi="Arial" w:cs="Arial"/>
          <w:sz w:val="40"/>
          <w:szCs w:val="40"/>
        </w:rPr>
      </w:pPr>
      <w:r w:rsidRPr="00F90368">
        <w:rPr>
          <w:rFonts w:ascii="Arial" w:hAnsi="Arial" w:cs="Arial"/>
          <w:color w:val="FF0000"/>
          <w:sz w:val="40"/>
          <w:szCs w:val="40"/>
        </w:rPr>
        <w:t xml:space="preserve">Τι είναι η συμπύκνωση ενός διαλύματος; </w:t>
      </w:r>
    </w:p>
    <w:p w14:paraId="0816CE46" w14:textId="494DA1D1" w:rsidR="00F90368" w:rsidRDefault="00F90368" w:rsidP="008434F3">
      <w:pPr>
        <w:pStyle w:val="a6"/>
        <w:ind w:left="1140"/>
        <w:jc w:val="both"/>
        <w:rPr>
          <w:rFonts w:ascii="Arial" w:hAnsi="Arial" w:cs="Arial"/>
          <w:sz w:val="40"/>
          <w:szCs w:val="40"/>
        </w:rPr>
      </w:pPr>
      <w:r w:rsidRPr="00F90368">
        <w:rPr>
          <w:rFonts w:ascii="Arial" w:hAnsi="Arial" w:cs="Arial"/>
          <w:sz w:val="40"/>
          <w:szCs w:val="40"/>
        </w:rPr>
        <w:t>Πραγματοποιείται συνήθως με απομάκρυνση διαλύτη (π.χ. εξάτμιση νερού). Κατά την συμπύκνωση με τον τρόπο αυτό η ποσότητα της διαλυμένης ουσίας παραμένει σταθερή, ενώ η περιεκτικότητα αυξάνεται.</w:t>
      </w:r>
    </w:p>
    <w:p w14:paraId="223A821D" w14:textId="77777777" w:rsidR="00BF21AB" w:rsidRDefault="00BF21AB" w:rsidP="008434F3">
      <w:pPr>
        <w:pStyle w:val="a6"/>
        <w:ind w:left="1140"/>
        <w:jc w:val="both"/>
        <w:rPr>
          <w:rFonts w:ascii="Arial" w:hAnsi="Arial" w:cs="Arial"/>
          <w:sz w:val="40"/>
          <w:szCs w:val="40"/>
        </w:rPr>
      </w:pPr>
    </w:p>
    <w:p w14:paraId="0B85A983" w14:textId="1187E258" w:rsidR="00BF21AB" w:rsidRDefault="00BF21AB" w:rsidP="008434F3">
      <w:pPr>
        <w:pStyle w:val="a6"/>
        <w:ind w:left="1140"/>
        <w:jc w:val="both"/>
        <w:rPr>
          <w:rFonts w:ascii="Arial" w:hAnsi="Arial" w:cs="Arial"/>
          <w:sz w:val="40"/>
          <w:szCs w:val="40"/>
        </w:rPr>
      </w:pPr>
    </w:p>
    <w:p w14:paraId="27AA312B" w14:textId="77777777" w:rsidR="00920B4B" w:rsidRDefault="00920B4B" w:rsidP="00920B4B">
      <w:pPr>
        <w:jc w:val="center"/>
        <w:rPr>
          <w:rFonts w:ascii="Arial" w:hAnsi="Arial" w:cs="Arial"/>
          <w:b/>
          <w:bCs/>
          <w:sz w:val="44"/>
          <w:szCs w:val="44"/>
        </w:rPr>
      </w:pPr>
    </w:p>
    <w:p w14:paraId="24C03EB1" w14:textId="77777777" w:rsidR="00920B4B" w:rsidRPr="00920B4B" w:rsidRDefault="00920B4B" w:rsidP="00920B4B">
      <w:pPr>
        <w:jc w:val="both"/>
        <w:rPr>
          <w:rFonts w:ascii="Arial" w:hAnsi="Arial" w:cs="Arial"/>
          <w:sz w:val="40"/>
          <w:szCs w:val="40"/>
        </w:rPr>
      </w:pPr>
    </w:p>
    <w:sectPr w:rsidR="00920B4B" w:rsidRPr="00920B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D5701"/>
    <w:multiLevelType w:val="hybridMultilevel"/>
    <w:tmpl w:val="C48EF480"/>
    <w:lvl w:ilvl="0" w:tplc="95403166">
      <w:start w:val="1"/>
      <w:numFmt w:val="decimal"/>
      <w:lvlText w:val="%1."/>
      <w:lvlJc w:val="left"/>
      <w:pPr>
        <w:ind w:left="1140" w:hanging="432"/>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307AB1"/>
    <w:multiLevelType w:val="hybridMultilevel"/>
    <w:tmpl w:val="B5286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64012817">
    <w:abstractNumId w:val="1"/>
  </w:num>
  <w:num w:numId="2" w16cid:durableId="113733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4B"/>
    <w:rsid w:val="00017553"/>
    <w:rsid w:val="00121DD0"/>
    <w:rsid w:val="00130EAB"/>
    <w:rsid w:val="00354EE4"/>
    <w:rsid w:val="003E62DF"/>
    <w:rsid w:val="00485332"/>
    <w:rsid w:val="005E60A5"/>
    <w:rsid w:val="0066217C"/>
    <w:rsid w:val="007C6D09"/>
    <w:rsid w:val="008434F3"/>
    <w:rsid w:val="00920B4B"/>
    <w:rsid w:val="00B1063A"/>
    <w:rsid w:val="00B543AF"/>
    <w:rsid w:val="00BF21AB"/>
    <w:rsid w:val="00E92453"/>
    <w:rsid w:val="00F24F7C"/>
    <w:rsid w:val="00F90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92DF"/>
  <w15:chartTrackingRefBased/>
  <w15:docId w15:val="{A1C77CBF-C898-4F9B-9613-DD7CB3FA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20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20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20B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20B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20B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20B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0B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0B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0B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0B4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20B4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20B4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20B4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20B4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20B4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0B4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0B4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0B4B"/>
    <w:rPr>
      <w:rFonts w:eastAsiaTheme="majorEastAsia" w:cstheme="majorBidi"/>
      <w:color w:val="272727" w:themeColor="text1" w:themeTint="D8"/>
    </w:rPr>
  </w:style>
  <w:style w:type="paragraph" w:styleId="a3">
    <w:name w:val="Title"/>
    <w:basedOn w:val="a"/>
    <w:next w:val="a"/>
    <w:link w:val="Char"/>
    <w:uiPriority w:val="10"/>
    <w:qFormat/>
    <w:rsid w:val="00920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20B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0B4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20B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0B4B"/>
    <w:pPr>
      <w:spacing w:before="160"/>
      <w:jc w:val="center"/>
    </w:pPr>
    <w:rPr>
      <w:i/>
      <w:iCs/>
      <w:color w:val="404040" w:themeColor="text1" w:themeTint="BF"/>
    </w:rPr>
  </w:style>
  <w:style w:type="character" w:customStyle="1" w:styleId="Char1">
    <w:name w:val="Απόσπασμα Char"/>
    <w:basedOn w:val="a0"/>
    <w:link w:val="a5"/>
    <w:uiPriority w:val="29"/>
    <w:rsid w:val="00920B4B"/>
    <w:rPr>
      <w:i/>
      <w:iCs/>
      <w:color w:val="404040" w:themeColor="text1" w:themeTint="BF"/>
    </w:rPr>
  </w:style>
  <w:style w:type="paragraph" w:styleId="a6">
    <w:name w:val="List Paragraph"/>
    <w:basedOn w:val="a"/>
    <w:uiPriority w:val="34"/>
    <w:qFormat/>
    <w:rsid w:val="00920B4B"/>
    <w:pPr>
      <w:ind w:left="720"/>
      <w:contextualSpacing/>
    </w:pPr>
  </w:style>
  <w:style w:type="character" w:styleId="a7">
    <w:name w:val="Intense Emphasis"/>
    <w:basedOn w:val="a0"/>
    <w:uiPriority w:val="21"/>
    <w:qFormat/>
    <w:rsid w:val="00920B4B"/>
    <w:rPr>
      <w:i/>
      <w:iCs/>
      <w:color w:val="0F4761" w:themeColor="accent1" w:themeShade="BF"/>
    </w:rPr>
  </w:style>
  <w:style w:type="paragraph" w:styleId="a8">
    <w:name w:val="Intense Quote"/>
    <w:basedOn w:val="a"/>
    <w:next w:val="a"/>
    <w:link w:val="Char2"/>
    <w:uiPriority w:val="30"/>
    <w:qFormat/>
    <w:rsid w:val="00920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20B4B"/>
    <w:rPr>
      <w:i/>
      <w:iCs/>
      <w:color w:val="0F4761" w:themeColor="accent1" w:themeShade="BF"/>
    </w:rPr>
  </w:style>
  <w:style w:type="character" w:styleId="a9">
    <w:name w:val="Intense Reference"/>
    <w:basedOn w:val="a0"/>
    <w:uiPriority w:val="32"/>
    <w:qFormat/>
    <w:rsid w:val="00920B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833</Words>
  <Characters>4500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Varmazi</dc:creator>
  <cp:keywords/>
  <dc:description/>
  <cp:lastModifiedBy>Maria Varmazi</cp:lastModifiedBy>
  <cp:revision>12</cp:revision>
  <dcterms:created xsi:type="dcterms:W3CDTF">2024-11-09T17:00:00Z</dcterms:created>
  <dcterms:modified xsi:type="dcterms:W3CDTF">2024-11-09T17:33:00Z</dcterms:modified>
</cp:coreProperties>
</file>